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before="43"/>
        <w:ind w:left="120" w:right="0" w:firstLine="0"/>
        <w:jc w:val="left"/>
        <w:rPr>
          <w:b/>
          <w:sz w:val="27"/>
        </w:rPr>
      </w:pPr>
      <w:bookmarkStart w:name="广东省农村信用社联合社负载均衡设备采购项目招标公告" w:id="1"/>
      <w:bookmarkEnd w:id="1"/>
      <w:r>
        <w:rPr/>
      </w:r>
      <w:r>
        <w:rPr>
          <w:b/>
          <w:sz w:val="27"/>
        </w:rPr>
        <w:t>广东省农村信用社联合社负载均衡设备采购项目招标公告</w:t>
      </w:r>
    </w:p>
    <w:p>
      <w:pPr>
        <w:pStyle w:val="BodyText"/>
        <w:spacing w:before="2"/>
        <w:rPr>
          <w:b/>
          <w:sz w:val="22"/>
        </w:rPr>
      </w:pPr>
    </w:p>
    <w:p>
      <w:pPr>
        <w:tabs>
          <w:tab w:pos="1919" w:val="left" w:leader="none"/>
        </w:tabs>
        <w:spacing w:before="0"/>
        <w:ind w:left="120" w:right="0" w:firstLine="0"/>
        <w:jc w:val="left"/>
        <w:rPr>
          <w:sz w:val="24"/>
        </w:rPr>
      </w:pPr>
      <w:r>
        <w:rPr>
          <w:sz w:val="24"/>
        </w:rPr>
        <w:t>浏览次数：</w:t>
        <w:tab/>
        <w:t>发布日期：2019-04-22</w:t>
      </w:r>
    </w:p>
    <w:p>
      <w:pPr>
        <w:pStyle w:val="BodyText"/>
        <w:spacing w:before="2"/>
        <w:rPr>
          <w:sz w:val="22"/>
        </w:rPr>
      </w:pPr>
    </w:p>
    <w:p>
      <w:pPr>
        <w:spacing w:line="242" w:lineRule="auto" w:before="0"/>
        <w:ind w:left="120" w:right="70" w:firstLine="516"/>
        <w:jc w:val="left"/>
        <w:rPr>
          <w:sz w:val="28"/>
        </w:rPr>
      </w:pPr>
      <w:r>
        <w:rPr>
          <w:color w:val="333333"/>
          <w:sz w:val="28"/>
        </w:rPr>
        <w:t>广东省农村信用社联合社（以下简称“招标人”）就广东省农村信用社联合社负载均衡设备采购项目</w:t>
      </w:r>
      <w:r>
        <w:rPr>
          <w:b/>
          <w:color w:val="333333"/>
          <w:sz w:val="28"/>
        </w:rPr>
        <w:t>（招标编号：0692- 196B02260130/01</w:t>
      </w:r>
      <w:r>
        <w:rPr>
          <w:color w:val="333333"/>
          <w:sz w:val="28"/>
        </w:rPr>
        <w:t>）进行国内公开招标，现邀请有能力提供合格货物及服务的供应商参加本项目的电子投标。相关事宜通知如下：</w:t>
      </w:r>
    </w:p>
    <w:p>
      <w:pPr>
        <w:pStyle w:val="BodyText"/>
        <w:spacing w:before="1"/>
        <w:rPr>
          <w:sz w:val="22"/>
        </w:rPr>
      </w:pPr>
    </w:p>
    <w:p>
      <w:pPr>
        <w:pStyle w:val="BodyText"/>
        <w:ind w:left="120"/>
      </w:pPr>
      <w:r>
        <w:rPr>
          <w:color w:val="333333"/>
        </w:rPr>
        <w:t>一、项目内容及需求：</w:t>
      </w:r>
    </w:p>
    <w:p>
      <w:pPr>
        <w:pStyle w:val="BodyText"/>
        <w:spacing w:before="3"/>
        <w:rPr>
          <w:sz w:val="22"/>
        </w:rPr>
      </w:pPr>
    </w:p>
    <w:p>
      <w:pPr>
        <w:pStyle w:val="BodyText"/>
        <w:spacing w:line="429" w:lineRule="auto"/>
        <w:ind w:left="180" w:right="5145"/>
      </w:pPr>
      <w:r>
        <w:rPr/>
        <w:t>货物名称： </w:t>
      </w:r>
      <w:r>
        <w:rPr>
          <w:color w:val="333333"/>
        </w:rPr>
        <w:t>负载均衡设备数量：2 台</w:t>
      </w:r>
    </w:p>
    <w:p>
      <w:pPr>
        <w:pStyle w:val="BodyText"/>
        <w:spacing w:before="2"/>
        <w:ind w:left="180"/>
      </w:pPr>
      <w:r>
        <w:rPr>
          <w:color w:val="333333"/>
        </w:rPr>
        <w:t>资金来源： 自筹资金</w:t>
      </w:r>
    </w:p>
    <w:p>
      <w:pPr>
        <w:pStyle w:val="BodyText"/>
        <w:spacing w:before="3"/>
        <w:rPr>
          <w:sz w:val="22"/>
        </w:rPr>
      </w:pPr>
    </w:p>
    <w:p>
      <w:pPr>
        <w:pStyle w:val="BodyText"/>
        <w:spacing w:line="242" w:lineRule="auto"/>
        <w:ind w:left="180" w:right="383"/>
      </w:pPr>
      <w:r>
        <w:rPr>
          <w:spacing w:val="-8"/>
        </w:rPr>
        <w:t>交货地点： 广州市天河区天府路 </w:t>
      </w:r>
      <w:r>
        <w:rPr/>
        <w:t>233</w:t>
      </w:r>
      <w:r>
        <w:rPr>
          <w:spacing w:val="-10"/>
        </w:rPr>
        <w:t> 号华建大厦和广州同城灾备</w:t>
      </w:r>
      <w:r>
        <w:rPr>
          <w:spacing w:val="-5"/>
        </w:rPr>
        <w:t>中心。</w:t>
      </w:r>
    </w:p>
    <w:p>
      <w:pPr>
        <w:pStyle w:val="BodyText"/>
        <w:spacing w:before="11"/>
        <w:rPr>
          <w:sz w:val="21"/>
        </w:rPr>
      </w:pPr>
    </w:p>
    <w:p>
      <w:pPr>
        <w:pStyle w:val="BodyText"/>
        <w:spacing w:line="429" w:lineRule="auto" w:before="1"/>
        <w:ind w:left="180" w:right="1643"/>
      </w:pPr>
      <w:r>
        <w:rPr>
          <w:spacing w:val="-7"/>
        </w:rPr>
        <w:t>交货期： 投标人应在合同签署之日起 </w:t>
      </w:r>
      <w:r>
        <w:rPr/>
        <w:t>30</w:t>
      </w:r>
      <w:r>
        <w:rPr>
          <w:spacing w:val="-12"/>
        </w:rPr>
        <w:t> 个日历日内。</w:t>
      </w:r>
      <w:r>
        <w:rPr>
          <w:spacing w:val="-5"/>
        </w:rPr>
        <w:t>最高限价金额</w:t>
      </w:r>
      <w:r>
        <w:rPr/>
        <w:t>（</w:t>
      </w:r>
      <w:r>
        <w:rPr>
          <w:spacing w:val="-3"/>
        </w:rPr>
        <w:t>元</w:t>
      </w:r>
      <w:r>
        <w:rPr/>
        <w:t>）</w:t>
      </w:r>
      <w:r>
        <w:rPr>
          <w:spacing w:val="-2"/>
        </w:rPr>
        <w:t>为:</w:t>
      </w:r>
      <w:r>
        <w:rPr/>
        <w:t>300000。</w:t>
      </w:r>
    </w:p>
    <w:p>
      <w:pPr>
        <w:pStyle w:val="BodyText"/>
        <w:spacing w:line="429" w:lineRule="auto" w:before="2"/>
        <w:ind w:left="120" w:right="525" w:firstLine="60"/>
      </w:pPr>
      <w:r>
        <w:rPr>
          <w:color w:val="333333"/>
        </w:rPr>
        <w:t>详细内容请参阅招标文件第二部分“用户需求书”的相关内容。二、合格投标人条件：</w:t>
      </w:r>
    </w:p>
    <w:p>
      <w:pPr>
        <w:pStyle w:val="BodyText"/>
        <w:spacing w:line="242" w:lineRule="auto" w:before="2"/>
        <w:ind w:left="120" w:right="338" w:firstLine="103"/>
      </w:pPr>
      <w:r>
        <w:rPr>
          <w:color w:val="333333"/>
        </w:rPr>
        <w:t>1、具有独立承担民事责任能力的在中华人民共和国境内依法注册并有效存续的法人。</w:t>
      </w:r>
    </w:p>
    <w:p>
      <w:pPr>
        <w:pStyle w:val="BodyText"/>
        <w:spacing w:before="11"/>
        <w:rPr>
          <w:sz w:val="21"/>
        </w:rPr>
      </w:pPr>
    </w:p>
    <w:p>
      <w:pPr>
        <w:pStyle w:val="BodyText"/>
        <w:spacing w:line="244" w:lineRule="auto" w:before="1"/>
        <w:ind w:left="120" w:right="479" w:firstLine="103"/>
      </w:pPr>
      <w:r>
        <w:rPr>
          <w:color w:val="333333"/>
        </w:rPr>
        <w:t>2、独立于招标人及招标代理机构,已购买招标文件及报名的投标人。</w:t>
      </w:r>
    </w:p>
    <w:p>
      <w:pPr>
        <w:pStyle w:val="BodyText"/>
        <w:spacing w:before="6"/>
        <w:rPr>
          <w:sz w:val="21"/>
        </w:rPr>
      </w:pPr>
    </w:p>
    <w:p>
      <w:pPr>
        <w:pStyle w:val="BodyText"/>
        <w:spacing w:line="242" w:lineRule="auto" w:before="1"/>
        <w:ind w:left="120" w:right="338" w:firstLine="103"/>
      </w:pPr>
      <w:r>
        <w:rPr>
          <w:color w:val="333333"/>
        </w:rPr>
        <w:t>3、投标人是投标产品制造商或投标产品原厂商针对本项目的唯一授权代理商。</w:t>
      </w:r>
    </w:p>
    <w:p>
      <w:pPr>
        <w:pStyle w:val="BodyText"/>
        <w:spacing w:before="11"/>
        <w:rPr>
          <w:sz w:val="21"/>
        </w:rPr>
      </w:pPr>
    </w:p>
    <w:p>
      <w:pPr>
        <w:pStyle w:val="BodyText"/>
        <w:spacing w:line="242" w:lineRule="auto" w:before="1"/>
        <w:ind w:left="120" w:right="302" w:firstLine="103"/>
        <w:jc w:val="both"/>
      </w:pPr>
      <w:r>
        <w:rPr>
          <w:color w:val="333333"/>
        </w:rPr>
        <w:t>4、截止至本项目招标公告发布之日，未被纳入招标人供应商黑名单之内（截止本项目投标截止日，已解除黑名单处罚的除外）及与招标人无合同纠纷。若投标货物制造商在招标人供应商黑名单有效期之内或与招标人存在合同纠纷，则该货物制造商及其所授权的代理商的投标无效。</w:t>
      </w:r>
    </w:p>
    <w:p>
      <w:pPr>
        <w:spacing w:after="0" w:line="242" w:lineRule="auto"/>
        <w:jc w:val="both"/>
        <w:sectPr>
          <w:type w:val="continuous"/>
          <w:pgSz w:w="11910" w:h="16840"/>
          <w:pgMar w:top="1380" w:bottom="280" w:left="1680" w:right="1680"/>
        </w:sectPr>
      </w:pPr>
    </w:p>
    <w:p>
      <w:pPr>
        <w:pStyle w:val="BodyText"/>
        <w:spacing w:before="43"/>
        <w:ind w:left="120"/>
      </w:pPr>
      <w:r>
        <w:rPr>
          <w:color w:val="333333"/>
        </w:rPr>
        <w:t>三、购买招标文件时间：2019-04-19 09:00:00 起至 2019-05-09</w:t>
      </w:r>
    </w:p>
    <w:p>
      <w:pPr>
        <w:pStyle w:val="BodyText"/>
        <w:spacing w:before="6"/>
        <w:ind w:left="120"/>
      </w:pPr>
      <w:r>
        <w:rPr>
          <w:color w:val="333333"/>
        </w:rPr>
        <w:t>17:00:00 期间（北京时间，办公时间内，法定节假日除外）。</w:t>
      </w:r>
    </w:p>
    <w:p>
      <w:pPr>
        <w:pStyle w:val="BodyText"/>
        <w:spacing w:before="2"/>
        <w:rPr>
          <w:sz w:val="22"/>
        </w:rPr>
      </w:pPr>
    </w:p>
    <w:p>
      <w:pPr>
        <w:pStyle w:val="BodyText"/>
        <w:spacing w:line="242" w:lineRule="auto"/>
        <w:ind w:left="120" w:right="302"/>
      </w:pPr>
      <w:r>
        <w:rPr>
          <w:color w:val="333333"/>
        </w:rPr>
        <w:t>招标文件售价 500 元（人民币）。招标文件均按标段进行计价出售，投标人成功购标后，自行下载招标文件。招标文件一经售出不得退还。（注：我公司只开具对应金额增值税普通发票）</w:t>
      </w:r>
    </w:p>
    <w:p>
      <w:pPr>
        <w:pStyle w:val="BodyText"/>
        <w:spacing w:before="12"/>
        <w:rPr>
          <w:sz w:val="21"/>
        </w:rPr>
      </w:pPr>
    </w:p>
    <w:p>
      <w:pPr>
        <w:pStyle w:val="BodyText"/>
        <w:spacing w:line="242" w:lineRule="auto"/>
        <w:ind w:left="120" w:right="163"/>
      </w:pPr>
      <w:r>
        <w:rPr>
          <w:color w:val="333333"/>
        </w:rPr>
        <w:t>四、投标截止时间：2019-05-10 09:30:00（北京时间）。投标人应于投标截止时间前在广东省机电设备招标中心有限公司网成功递交所有电子投标文件。</w:t>
      </w:r>
    </w:p>
    <w:p>
      <w:pPr>
        <w:pStyle w:val="BodyText"/>
        <w:spacing w:before="1"/>
        <w:rPr>
          <w:sz w:val="22"/>
        </w:rPr>
      </w:pPr>
    </w:p>
    <w:p>
      <w:pPr>
        <w:pStyle w:val="BodyText"/>
        <w:spacing w:before="1"/>
        <w:ind w:left="120"/>
      </w:pPr>
      <w:r>
        <w:rPr>
          <w:color w:val="333333"/>
        </w:rPr>
        <w:t>五、开标方式：电子一步法。</w:t>
      </w:r>
    </w:p>
    <w:p>
      <w:pPr>
        <w:pStyle w:val="BodyText"/>
        <w:spacing w:before="2"/>
        <w:rPr>
          <w:sz w:val="22"/>
        </w:rPr>
      </w:pPr>
    </w:p>
    <w:p>
      <w:pPr>
        <w:pStyle w:val="BodyText"/>
        <w:ind w:left="120"/>
      </w:pPr>
      <w:r>
        <w:rPr>
          <w:color w:val="333333"/>
        </w:rPr>
        <w:t>六、开标时间：同投标截止时间（北京时间）。</w:t>
      </w:r>
    </w:p>
    <w:p>
      <w:pPr>
        <w:pStyle w:val="BodyText"/>
        <w:spacing w:before="3"/>
        <w:rPr>
          <w:sz w:val="22"/>
        </w:rPr>
      </w:pPr>
    </w:p>
    <w:p>
      <w:pPr>
        <w:pStyle w:val="BodyText"/>
        <w:ind w:left="120"/>
      </w:pPr>
      <w:r>
        <w:rPr>
          <w:color w:val="333333"/>
        </w:rPr>
        <w:t>七、投标人必须按招标文件规定的方式及金额提交投标保证金。</w:t>
      </w:r>
    </w:p>
    <w:p>
      <w:pPr>
        <w:pStyle w:val="BodyText"/>
        <w:spacing w:before="2"/>
        <w:rPr>
          <w:sz w:val="22"/>
        </w:rPr>
      </w:pPr>
    </w:p>
    <w:p>
      <w:pPr>
        <w:pStyle w:val="BodyText"/>
        <w:spacing w:line="242" w:lineRule="auto"/>
        <w:ind w:left="120" w:right="302"/>
      </w:pPr>
      <w:r>
        <w:rPr>
          <w:color w:val="333333"/>
        </w:rPr>
        <w:t>八、招标代理机构将不承担投标人准备投标文件和递交投标文件以及参加本次招标采购活动所发生的任何成本或费用。</w:t>
      </w:r>
    </w:p>
    <w:p>
      <w:pPr>
        <w:pStyle w:val="BodyText"/>
        <w:spacing w:before="12"/>
        <w:rPr>
          <w:sz w:val="21"/>
        </w:rPr>
      </w:pPr>
    </w:p>
    <w:p>
      <w:pPr>
        <w:pStyle w:val="BodyText"/>
        <w:ind w:left="120"/>
      </w:pPr>
      <w:r>
        <w:rPr>
          <w:color w:val="333333"/>
        </w:rPr>
        <w:t>九、有关联系事项：</w:t>
      </w:r>
    </w:p>
    <w:p>
      <w:pPr>
        <w:pStyle w:val="BodyText"/>
        <w:spacing w:before="3"/>
        <w:rPr>
          <w:sz w:val="22"/>
        </w:rPr>
      </w:pPr>
    </w:p>
    <w:p>
      <w:pPr>
        <w:pStyle w:val="BodyText"/>
        <w:ind w:left="120"/>
      </w:pPr>
      <w:r>
        <w:rPr>
          <w:color w:val="333333"/>
        </w:rPr>
        <w:t>1、招标代理机构联系方式：</w:t>
      </w:r>
    </w:p>
    <w:p>
      <w:pPr>
        <w:pStyle w:val="BodyText"/>
        <w:spacing w:before="2"/>
        <w:rPr>
          <w:sz w:val="22"/>
        </w:rPr>
      </w:pPr>
    </w:p>
    <w:p>
      <w:pPr>
        <w:pStyle w:val="BodyText"/>
        <w:spacing w:line="242" w:lineRule="auto"/>
        <w:ind w:left="120" w:right="302"/>
      </w:pPr>
      <w:r>
        <w:rPr>
          <w:color w:val="333333"/>
        </w:rPr>
        <w:t>代理机构联系人：赵工、陈工</w:t>
      </w:r>
      <w:r>
        <w:rPr/>
        <w:t>（有关招标项目商务技术等问题可致电项目联系人）</w:t>
      </w:r>
    </w:p>
    <w:p>
      <w:pPr>
        <w:pStyle w:val="BodyText"/>
        <w:spacing w:before="12"/>
        <w:rPr>
          <w:sz w:val="21"/>
        </w:rPr>
      </w:pPr>
    </w:p>
    <w:p>
      <w:pPr>
        <w:pStyle w:val="BodyText"/>
        <w:ind w:left="120"/>
      </w:pPr>
      <w:r>
        <w:rPr>
          <w:color w:val="333333"/>
        </w:rPr>
        <w:t>电话：66341739、66341728 传真：/</w:t>
      </w:r>
    </w:p>
    <w:p>
      <w:pPr>
        <w:pStyle w:val="BodyText"/>
        <w:spacing w:before="3"/>
        <w:rPr>
          <w:sz w:val="22"/>
        </w:rPr>
      </w:pPr>
    </w:p>
    <w:p>
      <w:pPr>
        <w:pStyle w:val="BodyText"/>
        <w:spacing w:line="429" w:lineRule="auto"/>
        <w:ind w:left="120" w:right="1713" w:hanging="10"/>
      </w:pPr>
      <w:r>
        <w:rPr>
          <w:color w:val="333333"/>
          <w:spacing w:val="-8"/>
        </w:rPr>
        <w:t>联系地址：广州市越秀区东风中路 </w:t>
      </w:r>
      <w:r>
        <w:rPr>
          <w:color w:val="333333"/>
        </w:rPr>
        <w:t>515</w:t>
      </w:r>
      <w:r>
        <w:rPr>
          <w:color w:val="333333"/>
          <w:spacing w:val="-22"/>
        </w:rPr>
        <w:t> 号东照大厦 </w:t>
      </w:r>
      <w:r>
        <w:rPr>
          <w:color w:val="333333"/>
        </w:rPr>
        <w:t>3</w:t>
      </w:r>
      <w:r>
        <w:rPr>
          <w:color w:val="333333"/>
          <w:spacing w:val="-35"/>
        </w:rPr>
        <w:t> 楼</w:t>
      </w:r>
      <w:r>
        <w:rPr>
          <w:color w:val="333333"/>
          <w:spacing w:val="-13"/>
        </w:rPr>
        <w:t>邮编：</w:t>
      </w:r>
      <w:r>
        <w:rPr>
          <w:color w:val="333333"/>
        </w:rPr>
        <w:t>510045</w:t>
      </w:r>
    </w:p>
    <w:p>
      <w:pPr>
        <w:pStyle w:val="BodyText"/>
        <w:spacing w:before="2"/>
        <w:ind w:left="120"/>
      </w:pPr>
      <w:r>
        <w:rPr>
          <w:color w:val="333333"/>
        </w:rPr>
        <w:t>网址： 电子邮箱：</w:t>
      </w:r>
      <w:hyperlink r:id="rId5">
        <w:r>
          <w:rPr>
            <w:color w:val="333333"/>
          </w:rPr>
          <w:t>dept2gdmeetc@163.com</w:t>
        </w:r>
      </w:hyperlink>
    </w:p>
    <w:p>
      <w:pPr>
        <w:pStyle w:val="BodyText"/>
      </w:pPr>
    </w:p>
    <w:p>
      <w:pPr>
        <w:pStyle w:val="BodyText"/>
      </w:pPr>
    </w:p>
    <w:p>
      <w:pPr>
        <w:pStyle w:val="BodyText"/>
        <w:spacing w:line="429" w:lineRule="auto" w:before="210"/>
        <w:ind w:left="6184" w:right="117" w:hanging="840"/>
        <w:jc w:val="right"/>
      </w:pPr>
      <w:r>
        <w:rPr>
          <w:color w:val="333333"/>
          <w:spacing w:val="-3"/>
        </w:rPr>
        <w:t>广东省农村信用社联合社2019</w:t>
      </w:r>
      <w:r>
        <w:rPr>
          <w:color w:val="333333"/>
          <w:spacing w:val="-47"/>
        </w:rPr>
        <w:t> 年 </w:t>
      </w:r>
      <w:r>
        <w:rPr>
          <w:color w:val="333333"/>
        </w:rPr>
        <w:t>4</w:t>
      </w:r>
      <w:r>
        <w:rPr>
          <w:color w:val="333333"/>
          <w:spacing w:val="-48"/>
        </w:rPr>
        <w:t> 月 </w:t>
      </w:r>
      <w:r>
        <w:rPr>
          <w:color w:val="333333"/>
        </w:rPr>
        <w:t>19</w:t>
      </w:r>
      <w:r>
        <w:rPr>
          <w:color w:val="333333"/>
          <w:spacing w:val="-7"/>
        </w:rPr>
        <w:t> 日</w:t>
      </w:r>
    </w:p>
    <w:p>
      <w:pPr>
        <w:pStyle w:val="BodyText"/>
        <w:spacing w:before="2"/>
        <w:ind w:right="162"/>
        <w:jc w:val="right"/>
      </w:pPr>
      <w:r>
        <w:rPr>
          <w:spacing w:val="-3"/>
        </w:rPr>
        <w:t>详情请见链接：</w:t>
      </w:r>
      <w:r>
        <w:rPr>
          <w:spacing w:val="-1"/>
        </w:rPr>
        <w:t>https://</w:t>
      </w:r>
      <w:hyperlink r:id="rId6">
        <w:r>
          <w:rPr>
            <w:spacing w:val="-1"/>
          </w:rPr>
          <w:t>www.gdebidding.com/zbxxgg/60022.jhtml</w:t>
        </w:r>
      </w:hyperlink>
    </w:p>
    <w:sectPr>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8"/>
      <w:szCs w:val="28"/>
      <w:lang w:val="zh-CN" w:eastAsia="zh-CN" w:bidi="zh-CN"/>
    </w:rPr>
  </w:style>
  <w:style w:styleId="ListParagraph" w:type="paragraph">
    <w:name w:val="List Paragraph"/>
    <w:basedOn w:val="Normal"/>
    <w:uiPriority w:val="1"/>
    <w:qFormat/>
    <w:pPr/>
    <w:rPr>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mailto:dept2gdmeetc@163.com" TargetMode="External"/><Relationship Id="rId6" Type="http://schemas.openxmlformats.org/officeDocument/2006/relationships/hyperlink" Target="http://www.gdebidding.com/zbxxgg/60022.j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2021-07-04T16:58:44Z</dcterms:created>
  <dcterms:modified xsi:type="dcterms:W3CDTF">2021-07-04T16:58:44Z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