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2" w:firstLine="0"/>
        <w:jc w:val="left"/>
        <w:rPr>
          <w:b/>
          <w:sz w:val="27"/>
        </w:rPr>
      </w:pPr>
      <w:bookmarkStart w:name="广东省农村信用社联合社2019年网络维保服务采购项目(思科网络设备原厂维保）招标" w:id="1"/>
      <w:bookmarkEnd w:id="1"/>
      <w:r>
        <w:rPr/>
      </w:r>
      <w:r>
        <w:rPr>
          <w:b/>
          <w:spacing w:val="-7"/>
          <w:sz w:val="27"/>
        </w:rPr>
        <w:t>广东省农村信用社联合社 </w:t>
      </w:r>
      <w:r>
        <w:rPr>
          <w:b/>
          <w:sz w:val="27"/>
        </w:rPr>
        <w:t>2019</w:t>
      </w:r>
      <w:r>
        <w:rPr>
          <w:b/>
          <w:spacing w:val="-9"/>
          <w:sz w:val="27"/>
        </w:rPr>
        <w:t> 年网络维保服务采购项目(思科网络设备原厂维保）招标结果公示</w:t>
      </w:r>
    </w:p>
    <w:p>
      <w:pPr>
        <w:pStyle w:val="BodyText"/>
        <w:spacing w:before="12"/>
        <w:rPr>
          <w:b/>
          <w:sz w:val="21"/>
        </w:rPr>
      </w:pPr>
    </w:p>
    <w:p>
      <w:pPr>
        <w:pStyle w:val="BodyText"/>
        <w:tabs>
          <w:tab w:pos="1919" w:val="left" w:leader="none"/>
        </w:tabs>
        <w:ind w:left="120"/>
      </w:pPr>
      <w:r>
        <w:rPr/>
        <w:t>浏览次数：</w:t>
        <w:tab/>
        <w:t>发布日期：2019-05-23</w:t>
      </w:r>
    </w:p>
    <w:p>
      <w:pPr>
        <w:pStyle w:val="BodyText"/>
        <w:spacing w:before="1"/>
        <w:rPr>
          <w:sz w:val="22"/>
        </w:rPr>
      </w:pPr>
    </w:p>
    <w:p>
      <w:pPr>
        <w:pStyle w:val="BodyText"/>
        <w:spacing w:line="242" w:lineRule="auto"/>
        <w:ind w:left="120" w:right="265" w:firstLine="420"/>
      </w:pPr>
      <w:r>
        <w:rPr>
          <w:color w:val="333333"/>
        </w:rPr>
        <w:t>广东省机电设备招标中心有限公司（以下简称“采购代理机构”）受广东省农村信用社联合社（以下简称“采购人”）的委托，就广东省农村信用社联合社 2019 年网络维保服务采购项目(思科网络设备原厂维保）（项目编号： 0692-196C02260152/01）进行竞争性谈判，经过谈判小组的评审和推荐，并经采购人确认，现将成交候选人予以公示：</w:t>
      </w:r>
    </w:p>
    <w:p>
      <w:pPr>
        <w:pStyle w:val="BodyText"/>
        <w:spacing w:before="2"/>
        <w:rPr>
          <w:sz w:val="22"/>
        </w:rPr>
      </w:pPr>
    </w:p>
    <w:p>
      <w:pPr>
        <w:pStyle w:val="BodyText"/>
        <w:ind w:left="120"/>
      </w:pPr>
      <w:r>
        <w:rPr>
          <w:color w:val="333333"/>
        </w:rPr>
        <w:t>一、成交候选人信息：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/>
        <w:ind w:left="120" w:right="3145"/>
      </w:pPr>
      <w:r>
        <w:rPr>
          <w:color w:val="333333"/>
          <w:spacing w:val="-1"/>
        </w:rPr>
        <w:t>成交候选人：云南南天电子信息产业股份有限公司</w:t>
      </w:r>
      <w:r>
        <w:rPr>
          <w:color w:val="333333"/>
        </w:rPr>
        <w:t>最终报价：￥714,300.00</w:t>
      </w:r>
    </w:p>
    <w:p>
      <w:pPr>
        <w:pStyle w:val="BodyText"/>
        <w:spacing w:line="460" w:lineRule="auto"/>
        <w:ind w:left="120" w:right="4585"/>
      </w:pPr>
      <w:r>
        <w:rPr>
          <w:color w:val="333333"/>
          <w:spacing w:val="-2"/>
        </w:rPr>
        <w:t>成交备选人：尚阳科技股份有限公司</w:t>
      </w:r>
      <w:r>
        <w:rPr>
          <w:color w:val="333333"/>
        </w:rPr>
        <w:t>最终报价：￥716,100.00</w:t>
      </w:r>
    </w:p>
    <w:p>
      <w:pPr>
        <w:pStyle w:val="BodyText"/>
        <w:spacing w:before="3"/>
        <w:ind w:left="120"/>
      </w:pPr>
      <w:r>
        <w:rPr>
          <w:color w:val="333333"/>
        </w:rPr>
        <w:t>二、公示期限：</w:t>
      </w:r>
    </w:p>
    <w:p>
      <w:pPr>
        <w:pStyle w:val="BodyText"/>
        <w:rPr>
          <w:sz w:val="22"/>
        </w:rPr>
      </w:pPr>
    </w:p>
    <w:p>
      <w:pPr>
        <w:pStyle w:val="BodyText"/>
        <w:spacing w:before="1"/>
        <w:ind w:left="120"/>
      </w:pPr>
      <w:r>
        <w:rPr>
          <w:color w:val="333333"/>
        </w:rPr>
        <w:t>现予以公示，公示期限为 3 天。</w:t>
      </w:r>
    </w:p>
    <w:p>
      <w:pPr>
        <w:pStyle w:val="BodyText"/>
        <w:spacing w:before="3"/>
        <w:rPr>
          <w:sz w:val="22"/>
        </w:rPr>
      </w:pPr>
    </w:p>
    <w:p>
      <w:pPr>
        <w:pStyle w:val="BodyText"/>
        <w:spacing w:line="460" w:lineRule="auto"/>
        <w:ind w:left="6566" w:right="117" w:hanging="780"/>
      </w:pPr>
      <w:r>
        <w:rPr>
          <w:color w:val="333333"/>
          <w:spacing w:val="-2"/>
        </w:rPr>
        <w:t>广东省农村信用社联合社</w:t>
      </w:r>
      <w:r>
        <w:rPr>
          <w:color w:val="333333"/>
        </w:rPr>
        <w:t>2019</w:t>
      </w:r>
      <w:r>
        <w:rPr>
          <w:color w:val="333333"/>
          <w:spacing w:val="-40"/>
        </w:rPr>
        <w:t> 年 </w:t>
      </w:r>
      <w:r>
        <w:rPr>
          <w:color w:val="333333"/>
        </w:rPr>
        <w:t>5</w:t>
      </w:r>
      <w:r>
        <w:rPr>
          <w:color w:val="333333"/>
          <w:spacing w:val="-41"/>
        </w:rPr>
        <w:t> 月 </w:t>
      </w:r>
      <w:r>
        <w:rPr>
          <w:color w:val="333333"/>
        </w:rPr>
        <w:t>23</w:t>
      </w:r>
      <w:r>
        <w:rPr>
          <w:color w:val="333333"/>
          <w:spacing w:val="-38"/>
        </w:rPr>
        <w:t> 日</w:t>
      </w:r>
    </w:p>
    <w:p>
      <w:pPr>
        <w:pStyle w:val="BodyText"/>
      </w:pPr>
    </w:p>
    <w:p>
      <w:pPr>
        <w:pStyle w:val="BodyText"/>
        <w:spacing w:before="3"/>
        <w:rPr>
          <w:sz w:val="22"/>
        </w:rPr>
      </w:pPr>
    </w:p>
    <w:p>
      <w:pPr>
        <w:pStyle w:val="BodyText"/>
        <w:ind w:left="120"/>
      </w:pPr>
      <w:hyperlink r:id="rId5">
        <w:r>
          <w:rPr/>
          <w:t>详情请见链接：https://www.gdebidding.com/zbjggs/61036.jhtml</w:t>
        </w:r>
      </w:hyperlink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宋体" w:hAnsi="宋体" w:eastAsia="宋体" w:cs="宋体"/>
      <w:sz w:val="24"/>
      <w:szCs w:val="24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gdebidding.com/zbjggs/61036.jhtml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2021-07-04T17:06:52Z</dcterms:created>
  <dcterms:modified xsi:type="dcterms:W3CDTF">2021-07-04T17:06:52Z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