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515" w:firstLine="0"/>
        <w:jc w:val="left"/>
        <w:rPr>
          <w:b/>
          <w:sz w:val="27"/>
        </w:rPr>
      </w:pPr>
      <w:bookmarkStart w:name="广东省农村信用社联合社人民币现钞自动处理一体机采购项目中标结果公示" w:id="1"/>
      <w:bookmarkEnd w:id="1"/>
      <w:r>
        <w:rPr/>
      </w:r>
      <w:r>
        <w:rPr>
          <w:b/>
          <w:sz w:val="27"/>
        </w:rPr>
        <w:t>广东省农村信用社联合社人民币现钞自动处理一体机采购项目中标结果公示</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发布日期：2020-04-17</w:t>
      </w:r>
    </w:p>
    <w:tbl>
      <w:tblPr>
        <w:tblW w:w="0" w:type="auto"/>
        <w:jc w:val="left"/>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928"/>
        <w:gridCol w:w="4658"/>
        <w:gridCol w:w="2936"/>
      </w:tblGrid>
      <w:tr>
        <w:trPr>
          <w:trHeight w:val="2655" w:hRule="atLeast"/>
        </w:trPr>
        <w:tc>
          <w:tcPr>
            <w:tcW w:w="8522" w:type="dxa"/>
            <w:gridSpan w:val="3"/>
            <w:tcBorders>
              <w:top w:val="nil"/>
              <w:left w:val="nil"/>
              <w:right w:val="nil"/>
            </w:tcBorders>
            <w:shd w:val="clear" w:color="auto" w:fill="FCFCFC"/>
          </w:tcPr>
          <w:p>
            <w:pPr>
              <w:pStyle w:val="TableParagraph"/>
              <w:spacing w:line="240" w:lineRule="auto" w:before="0"/>
              <w:ind w:left="0"/>
              <w:jc w:val="left"/>
              <w:rPr>
                <w:sz w:val="22"/>
              </w:rPr>
            </w:pPr>
          </w:p>
          <w:p>
            <w:pPr>
              <w:pStyle w:val="TableParagraph"/>
              <w:spacing w:line="242" w:lineRule="auto" w:before="1"/>
              <w:ind w:left="9" w:right="203" w:firstLine="420"/>
              <w:jc w:val="both"/>
              <w:rPr>
                <w:sz w:val="28"/>
              </w:rPr>
            </w:pPr>
            <w:r>
              <w:rPr>
                <w:color w:val="545454"/>
                <w:sz w:val="28"/>
              </w:rPr>
              <w:t>广东省农村信用社联合社（以下简称“招标人”）就广东省农村信用社联合社人民币现钞自动处理一体机采购项目进行公开招标。经过评标小组的评审和推荐，并经招标人确认，拟由以下单位为中标供应商：</w:t>
            </w:r>
          </w:p>
          <w:p>
            <w:pPr>
              <w:pStyle w:val="TableParagraph"/>
              <w:spacing w:line="240" w:lineRule="auto" w:before="1"/>
              <w:ind w:left="0"/>
              <w:jc w:val="left"/>
              <w:rPr>
                <w:sz w:val="22"/>
              </w:rPr>
            </w:pPr>
          </w:p>
          <w:p>
            <w:pPr>
              <w:pStyle w:val="TableParagraph"/>
              <w:spacing w:line="240" w:lineRule="auto" w:before="0"/>
              <w:ind w:left="429"/>
              <w:jc w:val="left"/>
              <w:rPr>
                <w:sz w:val="28"/>
              </w:rPr>
            </w:pPr>
            <w:r>
              <w:rPr>
                <w:color w:val="545454"/>
                <w:sz w:val="28"/>
              </w:rPr>
              <w:t>一、中标供应商名称和中标金额：</w:t>
            </w:r>
          </w:p>
        </w:tc>
      </w:tr>
      <w:tr>
        <w:trPr>
          <w:trHeight w:val="363" w:hRule="atLeast"/>
        </w:trPr>
        <w:tc>
          <w:tcPr>
            <w:tcW w:w="928" w:type="dxa"/>
            <w:shd w:val="clear" w:color="auto" w:fill="FCFCFC"/>
          </w:tcPr>
          <w:p>
            <w:pPr>
              <w:pStyle w:val="TableParagraph"/>
              <w:spacing w:line="341" w:lineRule="exact"/>
              <w:ind w:left="165" w:right="143"/>
              <w:rPr>
                <w:sz w:val="28"/>
              </w:rPr>
            </w:pPr>
            <w:r>
              <w:rPr>
                <w:color w:val="545454"/>
                <w:sz w:val="28"/>
              </w:rPr>
              <w:t>序号</w:t>
            </w:r>
          </w:p>
        </w:tc>
        <w:tc>
          <w:tcPr>
            <w:tcW w:w="4658" w:type="dxa"/>
            <w:shd w:val="clear" w:color="auto" w:fill="FCFCFC"/>
          </w:tcPr>
          <w:p>
            <w:pPr>
              <w:pStyle w:val="TableParagraph"/>
              <w:spacing w:line="341" w:lineRule="exact"/>
              <w:ind w:right="330"/>
              <w:rPr>
                <w:sz w:val="28"/>
              </w:rPr>
            </w:pPr>
            <w:r>
              <w:rPr>
                <w:color w:val="545454"/>
                <w:sz w:val="28"/>
              </w:rPr>
              <w:t>中标供应商</w:t>
            </w:r>
          </w:p>
        </w:tc>
        <w:tc>
          <w:tcPr>
            <w:tcW w:w="2936" w:type="dxa"/>
            <w:shd w:val="clear" w:color="auto" w:fill="FCFCFC"/>
          </w:tcPr>
          <w:p>
            <w:pPr>
              <w:pStyle w:val="TableParagraph"/>
              <w:spacing w:line="341" w:lineRule="exact"/>
              <w:ind w:left="187" w:right="168"/>
              <w:rPr>
                <w:sz w:val="28"/>
              </w:rPr>
            </w:pPr>
            <w:r>
              <w:rPr>
                <w:color w:val="545454"/>
                <w:sz w:val="28"/>
              </w:rPr>
              <w:t>中标金额(人民币元)</w:t>
            </w:r>
          </w:p>
        </w:tc>
      </w:tr>
      <w:tr>
        <w:trPr>
          <w:trHeight w:val="362" w:hRule="atLeast"/>
        </w:trPr>
        <w:tc>
          <w:tcPr>
            <w:tcW w:w="928" w:type="dxa"/>
            <w:shd w:val="clear" w:color="auto" w:fill="FCFCFC"/>
          </w:tcPr>
          <w:p>
            <w:pPr>
              <w:pStyle w:val="TableParagraph"/>
              <w:spacing w:before="3"/>
              <w:ind w:left="18"/>
              <w:rPr>
                <w:sz w:val="28"/>
              </w:rPr>
            </w:pPr>
            <w:r>
              <w:rPr>
                <w:color w:val="545454"/>
                <w:w w:val="100"/>
                <w:sz w:val="28"/>
              </w:rPr>
              <w:t>1</w:t>
            </w:r>
          </w:p>
        </w:tc>
        <w:tc>
          <w:tcPr>
            <w:tcW w:w="4658" w:type="dxa"/>
            <w:shd w:val="clear" w:color="auto" w:fill="FCFCFC"/>
          </w:tcPr>
          <w:p>
            <w:pPr>
              <w:pStyle w:val="TableParagraph"/>
              <w:spacing w:before="3"/>
              <w:ind w:right="330"/>
              <w:rPr>
                <w:sz w:val="28"/>
              </w:rPr>
            </w:pPr>
            <w:r>
              <w:rPr>
                <w:color w:val="545454"/>
                <w:sz w:val="28"/>
              </w:rPr>
              <w:t>湖南辰泰信息科技股份有限公司</w:t>
            </w:r>
          </w:p>
        </w:tc>
        <w:tc>
          <w:tcPr>
            <w:tcW w:w="2936" w:type="dxa"/>
            <w:shd w:val="clear" w:color="auto" w:fill="FCFCFC"/>
          </w:tcPr>
          <w:p>
            <w:pPr>
              <w:pStyle w:val="TableParagraph"/>
              <w:spacing w:before="3"/>
              <w:ind w:left="185" w:right="168"/>
              <w:rPr>
                <w:sz w:val="28"/>
              </w:rPr>
            </w:pPr>
            <w:r>
              <w:rPr>
                <w:color w:val="545454"/>
                <w:sz w:val="28"/>
              </w:rPr>
              <w:t>452,000.00</w:t>
            </w:r>
          </w:p>
        </w:tc>
      </w:tr>
      <w:tr>
        <w:trPr>
          <w:trHeight w:val="363" w:hRule="atLeast"/>
        </w:trPr>
        <w:tc>
          <w:tcPr>
            <w:tcW w:w="928" w:type="dxa"/>
            <w:shd w:val="clear" w:color="auto" w:fill="FCFCFC"/>
          </w:tcPr>
          <w:p>
            <w:pPr>
              <w:pStyle w:val="TableParagraph"/>
              <w:spacing w:before="4"/>
              <w:ind w:left="18"/>
              <w:rPr>
                <w:sz w:val="28"/>
              </w:rPr>
            </w:pPr>
            <w:r>
              <w:rPr>
                <w:color w:val="545454"/>
                <w:w w:val="100"/>
                <w:sz w:val="28"/>
              </w:rPr>
              <w:t>2</w:t>
            </w:r>
          </w:p>
        </w:tc>
        <w:tc>
          <w:tcPr>
            <w:tcW w:w="4658" w:type="dxa"/>
            <w:shd w:val="clear" w:color="auto" w:fill="FCFCFC"/>
          </w:tcPr>
          <w:p>
            <w:pPr>
              <w:pStyle w:val="TableParagraph"/>
              <w:spacing w:before="4"/>
              <w:ind w:right="330"/>
              <w:rPr>
                <w:sz w:val="28"/>
              </w:rPr>
            </w:pPr>
            <w:r>
              <w:rPr>
                <w:color w:val="545454"/>
                <w:sz w:val="28"/>
              </w:rPr>
              <w:t>上海古鳌电子科技股份有限公司</w:t>
            </w:r>
          </w:p>
        </w:tc>
        <w:tc>
          <w:tcPr>
            <w:tcW w:w="2936" w:type="dxa"/>
            <w:shd w:val="clear" w:color="auto" w:fill="FCFCFC"/>
          </w:tcPr>
          <w:p>
            <w:pPr>
              <w:pStyle w:val="TableParagraph"/>
              <w:spacing w:before="4"/>
              <w:ind w:left="185" w:right="168"/>
              <w:rPr>
                <w:sz w:val="28"/>
              </w:rPr>
            </w:pPr>
            <w:r>
              <w:rPr>
                <w:color w:val="545454"/>
                <w:sz w:val="28"/>
              </w:rPr>
              <w:t>446,000.00</w:t>
            </w:r>
          </w:p>
        </w:tc>
      </w:tr>
    </w:tbl>
    <w:p>
      <w:pPr>
        <w:pStyle w:val="BodyText"/>
        <w:spacing w:before="12"/>
        <w:rPr>
          <w:sz w:val="19"/>
        </w:rPr>
      </w:pPr>
      <w:r>
        <w:rPr/>
        <w:pict>
          <v:shapetype id="_x0000_t202" o:spt="202" coordsize="21600,21600" path="m,l,21600r21600,l21600,xe">
            <v:stroke joinstyle="miter"/>
            <v:path gradientshapeok="t" o:connecttype="rect"/>
          </v:shapetype>
          <v:shape style="position:absolute;margin-left:90pt;margin-top:13.99pt;width:415.3pt;height:422.2pt;mso-position-horizontal-relative:page;mso-position-vertical-relative:paragraph;z-index:-251658240;mso-wrap-distance-left:0;mso-wrap-distance-right:0" type="#_x0000_t202" filled="true" fillcolor="#fcfcfc" stroked="false">
            <v:textbox inset="0,0,0,0">
              <w:txbxContent>
                <w:p>
                  <w:pPr>
                    <w:pStyle w:val="BodyText"/>
                  </w:pPr>
                </w:p>
                <w:p>
                  <w:pPr>
                    <w:pStyle w:val="BodyText"/>
                    <w:spacing w:before="5"/>
                    <w:rPr>
                      <w:sz w:val="22"/>
                    </w:rPr>
                  </w:pPr>
                </w:p>
                <w:p>
                  <w:pPr>
                    <w:pStyle w:val="BodyText"/>
                    <w:spacing w:before="1"/>
                    <w:ind w:left="420"/>
                  </w:pPr>
                  <w:r>
                    <w:rPr>
                      <w:color w:val="545454"/>
                    </w:rPr>
                    <w:t>现予以公示，公示期限至 2020 年 4 月 20 日。</w:t>
                  </w:r>
                </w:p>
                <w:p>
                  <w:pPr>
                    <w:pStyle w:val="BodyText"/>
                  </w:pPr>
                </w:p>
                <w:p>
                  <w:pPr>
                    <w:pStyle w:val="BodyText"/>
                  </w:pPr>
                </w:p>
                <w:p>
                  <w:pPr>
                    <w:pStyle w:val="BodyText"/>
                    <w:spacing w:line="429" w:lineRule="auto" w:before="210"/>
                    <w:ind w:left="420" w:right="1163"/>
                  </w:pPr>
                  <w:r>
                    <w:rPr>
                      <w:color w:val="545454"/>
                    </w:rPr>
                    <w:t>二、招标人、招标代理机构的名称、地址和联系方式： 1、招标人联系方式</w:t>
                  </w:r>
                </w:p>
                <w:p>
                  <w:pPr>
                    <w:pStyle w:val="BodyText"/>
                    <w:spacing w:before="2"/>
                    <w:ind w:left="420"/>
                  </w:pPr>
                  <w:r>
                    <w:rPr>
                      <w:color w:val="545454"/>
                    </w:rPr>
                    <w:t>招标人名称：广东省农村信用社联合社</w:t>
                  </w:r>
                </w:p>
                <w:p>
                  <w:pPr>
                    <w:pStyle w:val="BodyText"/>
                    <w:spacing w:before="2"/>
                    <w:rPr>
                      <w:sz w:val="22"/>
                    </w:rPr>
                  </w:pPr>
                </w:p>
                <w:p>
                  <w:pPr>
                    <w:pStyle w:val="BodyText"/>
                    <w:ind w:left="420"/>
                  </w:pPr>
                  <w:r>
                    <w:rPr>
                      <w:color w:val="545454"/>
                    </w:rPr>
                    <w:t>2、招标代理机构名称：广东省机电设备招标有限公司</w:t>
                  </w:r>
                </w:p>
                <w:p>
                  <w:pPr>
                    <w:pStyle w:val="BodyText"/>
                    <w:spacing w:before="3"/>
                    <w:rPr>
                      <w:sz w:val="22"/>
                    </w:rPr>
                  </w:pPr>
                </w:p>
                <w:p>
                  <w:pPr>
                    <w:pStyle w:val="BodyText"/>
                    <w:ind w:left="420"/>
                  </w:pPr>
                  <w:r>
                    <w:rPr>
                      <w:color w:val="545454"/>
                      <w:spacing w:val="-4"/>
                    </w:rPr>
                    <w:t>招标代理机构地点：广州市环市中路 </w:t>
                  </w:r>
                  <w:r>
                    <w:rPr>
                      <w:color w:val="545454"/>
                    </w:rPr>
                    <w:t>316</w:t>
                  </w:r>
                  <w:r>
                    <w:rPr>
                      <w:color w:val="545454"/>
                      <w:spacing w:val="-16"/>
                    </w:rPr>
                    <w:t> 号金鹰大厦 </w:t>
                  </w:r>
                  <w:r>
                    <w:rPr>
                      <w:color w:val="545454"/>
                    </w:rPr>
                    <w:t>10-11，25</w:t>
                  </w:r>
                </w:p>
                <w:p>
                  <w:pPr>
                    <w:pStyle w:val="BodyText"/>
                    <w:spacing w:before="4"/>
                  </w:pPr>
                  <w:r>
                    <w:rPr>
                      <w:color w:val="545454"/>
                      <w:w w:val="100"/>
                    </w:rPr>
                    <w:t>楼</w:t>
                  </w:r>
                </w:p>
                <w:p>
                  <w:pPr>
                    <w:pStyle w:val="BodyText"/>
                    <w:spacing w:before="2"/>
                    <w:rPr>
                      <w:sz w:val="22"/>
                    </w:rPr>
                  </w:pPr>
                </w:p>
                <w:p>
                  <w:pPr>
                    <w:pStyle w:val="BodyText"/>
                    <w:ind w:left="420"/>
                  </w:pPr>
                  <w:r>
                    <w:rPr>
                      <w:color w:val="545454"/>
                    </w:rPr>
                    <w:t>招标项目联系人：袁工，陈工</w:t>
                  </w:r>
                </w:p>
                <w:p>
                  <w:pPr>
                    <w:pStyle w:val="BodyText"/>
                    <w:spacing w:before="3"/>
                    <w:rPr>
                      <w:sz w:val="22"/>
                    </w:rPr>
                  </w:pPr>
                </w:p>
                <w:p>
                  <w:pPr>
                    <w:pStyle w:val="BodyText"/>
                    <w:spacing w:line="429" w:lineRule="auto"/>
                    <w:ind w:left="420" w:right="3402"/>
                  </w:pPr>
                  <w:r>
                    <w:rPr>
                      <w:color w:val="545454"/>
                    </w:rPr>
                    <w:t>招标项目联系人电话：020-83543065 招标代理机构传真：(020)83544461</w:t>
                  </w:r>
                  <w:hyperlink r:id="rId5">
                    <w:r>
                      <w:rPr>
                        <w:color w:val="545454"/>
                      </w:rPr>
                      <w:t> E-mail:gmetb3@163.com</w:t>
                    </w:r>
                  </w:hyperlink>
                </w:p>
              </w:txbxContent>
            </v:textbox>
            <v:fill type="solid"/>
            <w10:wrap type="topAndBottom"/>
          </v:shape>
        </w:pict>
      </w:r>
    </w:p>
    <w:p>
      <w:pPr>
        <w:spacing w:after="0"/>
        <w:rPr>
          <w:sz w:val="19"/>
        </w:rPr>
        <w:sectPr>
          <w:type w:val="continuous"/>
          <w:pgSz w:w="11910" w:h="16840"/>
          <w:pgMar w:top="1380" w:bottom="280" w:left="1680" w:right="1460"/>
        </w:sectPr>
      </w:pPr>
    </w:p>
    <w:p>
      <w:pPr>
        <w:pStyle w:val="BodyText"/>
        <w:ind w:left="120"/>
        <w:rPr>
          <w:sz w:val="20"/>
        </w:rPr>
      </w:pPr>
      <w:r>
        <w:rPr>
          <w:sz w:val="20"/>
        </w:rPr>
        <w:pict>
          <v:shape style="width:415.3pt;height:32.15pt;mso-position-horizontal-relative:char;mso-position-vertical-relative:line" type="#_x0000_t202" filled="true" fillcolor="#fcfcfc" stroked="false">
            <w10:anchorlock/>
            <v:textbox inset="0,0,0,0">
              <w:txbxContent>
                <w:p>
                  <w:pPr>
                    <w:pStyle w:val="BodyText"/>
                    <w:spacing w:before="2"/>
                    <w:ind w:left="4665" w:right="-15"/>
                  </w:pPr>
                  <w:r>
                    <w:rPr>
                      <w:color w:val="545454"/>
                      <w:spacing w:val="-3"/>
                    </w:rPr>
                    <w:t>广东省机电设备招标有限公司</w:t>
                  </w:r>
                </w:p>
              </w:txbxContent>
            </v:textbox>
            <v:fill type="solid"/>
          </v:shape>
        </w:pict>
      </w:r>
      <w:r>
        <w:rPr>
          <w:sz w:val="20"/>
        </w:rPr>
      </w:r>
    </w:p>
    <w:p>
      <w:pPr>
        <w:pStyle w:val="BodyText"/>
        <w:spacing w:line="344" w:lineRule="exact"/>
        <w:ind w:right="337"/>
        <w:jc w:val="right"/>
      </w:pPr>
      <w:r>
        <w:rPr>
          <w:color w:val="545454"/>
          <w:shd w:fill="FCFCFC" w:color="auto" w:val="clear"/>
        </w:rPr>
        <w:t>2020 年 4 月 17 日</w:t>
      </w:r>
    </w:p>
    <w:sectPr>
      <w:pgSz w:w="11910" w:h="16840"/>
      <w:pgMar w:top="1420" w:bottom="280" w:left="1680" w:right="14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spacing w:before="2" w:line="340" w:lineRule="exact"/>
      <w:ind w:left="348"/>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gmetb3@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2021-07-04T17:06:57Z</dcterms:created>
  <dcterms:modified xsi:type="dcterms:W3CDTF">2021-07-04T17:06:57Z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