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left"/>
        <w:rPr>
          <w:b/>
          <w:sz w:val="27"/>
        </w:rPr>
      </w:pPr>
      <w:bookmarkStart w:name="广东省农村信用社联合社数据中心机房高低压供电系统维护保养服务项目中标结果公示" w:id="1"/>
      <w:bookmarkEnd w:id="1"/>
      <w:r>
        <w:rPr/>
      </w:r>
      <w:r>
        <w:rPr>
          <w:b/>
          <w:sz w:val="27"/>
        </w:rPr>
        <w:t>广东省农村信用社联合社数据中心机房高低压供电系统维护保养服务项目中标结果公示</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发布日期：2020-07-02</w:t>
      </w:r>
    </w:p>
    <w:p>
      <w:pPr>
        <w:pStyle w:val="BodyText"/>
        <w:spacing w:before="2"/>
        <w:rPr>
          <w:sz w:val="22"/>
        </w:rPr>
      </w:pPr>
    </w:p>
    <w:p>
      <w:pPr>
        <w:pStyle w:val="BodyText"/>
        <w:spacing w:line="242" w:lineRule="auto"/>
        <w:ind w:left="120" w:right="302" w:firstLine="559"/>
      </w:pPr>
      <w:r>
        <w:rPr>
          <w:spacing w:val="-3"/>
        </w:rPr>
        <w:t>广东省机电设备招标有限公司（以下简称“招标代理机构”</w:t>
      </w:r>
      <w:r>
        <w:rPr/>
        <w:t>） </w:t>
      </w:r>
      <w:r>
        <w:rPr>
          <w:spacing w:val="-3"/>
        </w:rPr>
        <w:t>受广东省农村信用社联合社</w:t>
      </w:r>
      <w:r>
        <w:rPr/>
        <w:t>（</w:t>
      </w:r>
      <w:r>
        <w:rPr>
          <w:spacing w:val="-3"/>
        </w:rPr>
        <w:t>以下简称“招标人</w:t>
      </w:r>
      <w:r>
        <w:rPr/>
        <w:t>”）</w:t>
      </w:r>
      <w:r>
        <w:rPr>
          <w:spacing w:val="-3"/>
        </w:rPr>
        <w:t>的委托，就广东省农村信用社联合社数据中心机房高低压供电系统维护保养服务项目进行公开招标。经过评标小组的评审和推荐，并经招标人确 认，拟由以下单位为中标供应商：</w:t>
      </w:r>
    </w:p>
    <w:p>
      <w:pPr>
        <w:pStyle w:val="BodyText"/>
        <w:spacing w:before="2"/>
        <w:rPr>
          <w:sz w:val="22"/>
        </w:rPr>
      </w:pPr>
    </w:p>
    <w:p>
      <w:pPr>
        <w:pStyle w:val="BodyText"/>
        <w:ind w:left="120"/>
      </w:pPr>
      <w:r>
        <w:rPr/>
        <w:t>一、中标供应商名称、内容和中标金额：</w:t>
      </w:r>
    </w:p>
    <w:p>
      <w:pPr>
        <w:pStyle w:val="BodyText"/>
        <w:spacing w:before="2"/>
        <w:rPr>
          <w:sz w:val="22"/>
        </w:rPr>
      </w:pPr>
    </w:p>
    <w:p>
      <w:pPr>
        <w:pStyle w:val="BodyText"/>
        <w:spacing w:line="429" w:lineRule="auto"/>
        <w:ind w:left="679" w:right="2824"/>
      </w:pPr>
      <w:r>
        <w:rPr/>
        <w:t>中标供应商：广东亿能电力股份有限公司中标总金额：人民币 786,534.00 元</w:t>
      </w:r>
    </w:p>
    <w:p>
      <w:pPr>
        <w:pStyle w:val="BodyText"/>
      </w:pPr>
    </w:p>
    <w:p>
      <w:pPr>
        <w:pStyle w:val="BodyText"/>
        <w:spacing w:before="5"/>
        <w:rPr>
          <w:sz w:val="22"/>
        </w:rPr>
      </w:pPr>
    </w:p>
    <w:p>
      <w:pPr>
        <w:pStyle w:val="BodyText"/>
        <w:ind w:left="616"/>
      </w:pPr>
      <w:r>
        <w:rPr/>
        <w:t>现予以公示，公示期限至 2020 年 07 月 07 日。</w:t>
      </w:r>
    </w:p>
    <w:p>
      <w:pPr>
        <w:pStyle w:val="BodyText"/>
      </w:pPr>
    </w:p>
    <w:p>
      <w:pPr>
        <w:pStyle w:val="BodyText"/>
      </w:pPr>
    </w:p>
    <w:p>
      <w:pPr>
        <w:pStyle w:val="BodyText"/>
        <w:spacing w:line="429" w:lineRule="auto" w:before="210"/>
        <w:ind w:left="120" w:right="1703"/>
      </w:pPr>
      <w:r>
        <w:rPr/>
        <w:t>二、招标人、招标代理机构的名称、地址和联系方式： 1、招标人联系方式</w:t>
      </w:r>
    </w:p>
    <w:p>
      <w:pPr>
        <w:pStyle w:val="BodyText"/>
        <w:spacing w:line="429" w:lineRule="auto" w:before="2"/>
        <w:ind w:left="120" w:right="3662"/>
      </w:pPr>
      <w:r>
        <w:rPr/>
        <w:t>招标人名称：广东省农村信用社联合社联系人：焦先生</w:t>
      </w:r>
    </w:p>
    <w:p>
      <w:pPr>
        <w:pStyle w:val="BodyText"/>
        <w:spacing w:before="2"/>
        <w:ind w:left="120"/>
      </w:pPr>
      <w:r>
        <w:rPr/>
        <w:t>电话：020-38021743</w:t>
      </w:r>
    </w:p>
    <w:p>
      <w:pPr>
        <w:pStyle w:val="BodyText"/>
      </w:pPr>
    </w:p>
    <w:p>
      <w:pPr>
        <w:pStyle w:val="BodyText"/>
      </w:pPr>
    </w:p>
    <w:p>
      <w:pPr>
        <w:pStyle w:val="BodyText"/>
        <w:spacing w:line="242" w:lineRule="auto" w:before="211"/>
        <w:ind w:left="120" w:right="150"/>
      </w:pPr>
      <w:r>
        <w:rPr/>
        <w:t>详 情 请 参 考 链 接 ：</w:t>
      </w:r>
      <w:hyperlink r:id="rId5">
        <w:r>
          <w:rPr/>
          <w:t>http://www.gzebid.cn/web-</w:t>
        </w:r>
      </w:hyperlink>
      <w:r>
        <w:rPr/>
        <w:t> detail/frontDetail?articleId=2164026db56b4b3d824dc49be1aa89 41</w:t>
      </w:r>
    </w:p>
    <w:p>
      <w:pPr>
        <w:pStyle w:val="BodyText"/>
      </w:pPr>
    </w:p>
    <w:p>
      <w:pPr>
        <w:pStyle w:val="BodyText"/>
      </w:pPr>
    </w:p>
    <w:p>
      <w:pPr>
        <w:pStyle w:val="BodyText"/>
        <w:spacing w:before="209"/>
        <w:ind w:left="5344"/>
      </w:pPr>
      <w:r>
        <w:rPr/>
        <w:t>广东省农村信用社联合社</w:t>
      </w:r>
    </w:p>
    <w:p>
      <w:pPr>
        <w:spacing w:after="0"/>
        <w:sectPr>
          <w:type w:val="continuous"/>
          <w:pgSz w:w="11910" w:h="16840"/>
          <w:pgMar w:top="1380" w:bottom="280" w:left="1680" w:right="1680"/>
        </w:sectPr>
      </w:pPr>
    </w:p>
    <w:p>
      <w:pPr>
        <w:pStyle w:val="BodyText"/>
        <w:spacing w:before="43"/>
        <w:ind w:right="117"/>
        <w:jc w:val="right"/>
      </w:pPr>
      <w:r>
        <w:rPr/>
        <w:t>2020 年 07 月 02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zebid.cn/we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2021-07-04T17:07:15Z</dcterms:created>
  <dcterms:modified xsi:type="dcterms:W3CDTF">2021-07-04T17:07:15Z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