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5" w:firstLine="0"/>
        <w:jc w:val="left"/>
        <w:rPr>
          <w:b/>
          <w:sz w:val="27"/>
        </w:rPr>
      </w:pPr>
      <w:bookmarkStart w:name="广东省农村信用社联合社负载均衡设备采购项目（重招）招标结果公示" w:id="1"/>
      <w:bookmarkEnd w:id="1"/>
      <w:r>
        <w:rPr/>
      </w:r>
      <w:r>
        <w:rPr>
          <w:b/>
          <w:sz w:val="27"/>
        </w:rPr>
        <w:t>广东省农村信用社联合社负载均衡设备采购项目（重招）招标结果公示</w:t>
      </w:r>
    </w:p>
    <w:p>
      <w:pPr>
        <w:pStyle w:val="BodyText"/>
        <w:spacing w:before="12"/>
        <w:ind w:left="0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发布日期：2019-06-19</w:t>
      </w:r>
    </w:p>
    <w:p>
      <w:pPr>
        <w:pStyle w:val="BodyText"/>
        <w:spacing w:before="2"/>
        <w:ind w:left="0"/>
        <w:rPr>
          <w:sz w:val="22"/>
        </w:rPr>
      </w:pPr>
    </w:p>
    <w:p>
      <w:pPr>
        <w:pStyle w:val="BodyText"/>
        <w:spacing w:line="242" w:lineRule="auto"/>
        <w:ind w:right="542" w:firstLine="600"/>
        <w:jc w:val="both"/>
      </w:pPr>
      <w:r>
        <w:rPr/>
        <w:t>广东省机电设备招标中心有限公司（以下简称“招标代理机构”）受广东省农村信用社联合社（以下简称“招标人”）的委托，就广东省农村信用社联合社负载均衡设备采购项目（重招）</w:t>
      </w:r>
    </w:p>
    <w:p>
      <w:pPr>
        <w:pStyle w:val="BodyText"/>
        <w:spacing w:line="242" w:lineRule="auto" w:before="3"/>
        <w:ind w:right="304"/>
      </w:pPr>
      <w:r>
        <w:rPr/>
        <w:t>（</w:t>
      </w:r>
      <w:r>
        <w:rPr>
          <w:spacing w:val="-2"/>
        </w:rPr>
        <w:t> 项目编号：</w:t>
      </w:r>
      <w:r>
        <w:rPr/>
        <w:t>0692-196B02260229/01</w:t>
      </w:r>
      <w:r>
        <w:rPr>
          <w:spacing w:val="-3"/>
        </w:rPr>
        <w:t> </w:t>
      </w:r>
      <w:r>
        <w:rPr/>
        <w:t>）</w:t>
      </w:r>
      <w:r>
        <w:rPr>
          <w:spacing w:val="-3"/>
        </w:rPr>
        <w:t>进行公开招标，经过评标委员会的评审和推荐，并经招标人确认，现将中标候选人予以公 示：</w:t>
      </w:r>
    </w:p>
    <w:p>
      <w:pPr>
        <w:pStyle w:val="BodyText"/>
        <w:spacing w:before="1"/>
        <w:ind w:left="0"/>
        <w:rPr>
          <w:sz w:val="22"/>
        </w:rPr>
      </w:pPr>
    </w:p>
    <w:p>
      <w:pPr>
        <w:pStyle w:val="BodyText"/>
        <w:spacing w:line="429" w:lineRule="auto"/>
        <w:ind w:right="5623"/>
      </w:pPr>
      <w:r>
        <w:rPr/>
        <w:t>一、中标候选人信息： 第一中标候选人：</w:t>
      </w:r>
    </w:p>
    <w:p>
      <w:pPr>
        <w:pStyle w:val="BodyText"/>
        <w:spacing w:line="429" w:lineRule="auto"/>
        <w:ind w:right="4783"/>
      </w:pPr>
      <w:r>
        <w:rPr/>
        <w:t>广州烽睿信息科技有限公司； 投标价：人民币 79998 元；</w:t>
      </w:r>
    </w:p>
    <w:p>
      <w:pPr>
        <w:pStyle w:val="BodyText"/>
        <w:spacing w:line="429" w:lineRule="auto" w:before="2"/>
        <w:ind w:right="4920"/>
      </w:pPr>
      <w:r>
        <w:rPr/>
        <w:t>评标价：人民币 79998 元； 第二中标候选人：</w:t>
      </w:r>
    </w:p>
    <w:p>
      <w:pPr>
        <w:pStyle w:val="BodyText"/>
        <w:spacing w:line="429" w:lineRule="auto" w:before="5"/>
        <w:ind w:right="4223"/>
      </w:pPr>
      <w:r>
        <w:rPr/>
        <w:t>北京信安世纪科技股份有限公司； 投标价：人民币 88000 元；</w:t>
      </w:r>
    </w:p>
    <w:p>
      <w:pPr>
        <w:pStyle w:val="BodyText"/>
        <w:spacing w:line="429" w:lineRule="auto"/>
        <w:ind w:right="4920"/>
      </w:pPr>
      <w:r>
        <w:rPr/>
        <w:t>评标价：人民币 88000 元； 二、公示期限：</w:t>
      </w:r>
    </w:p>
    <w:p>
      <w:pPr>
        <w:pStyle w:val="BodyText"/>
        <w:spacing w:before="1"/>
      </w:pPr>
      <w:r>
        <w:rPr/>
        <w:t>现予以公示，公示期限为 3 天。</w:t>
      </w:r>
    </w:p>
    <w:p>
      <w:pPr>
        <w:pStyle w:val="BodyText"/>
        <w:spacing w:before="3"/>
        <w:ind w:left="0"/>
        <w:rPr>
          <w:sz w:val="22"/>
        </w:rPr>
      </w:pPr>
    </w:p>
    <w:p>
      <w:pPr>
        <w:pStyle w:val="BodyText"/>
        <w:spacing w:line="429" w:lineRule="auto"/>
        <w:ind w:left="6256" w:right="117" w:hanging="912"/>
      </w:pPr>
      <w:r>
        <w:rPr>
          <w:spacing w:val="-3"/>
        </w:rPr>
        <w:t>广东省农村信用社联合社2019</w:t>
      </w:r>
      <w:r>
        <w:rPr>
          <w:spacing w:val="-48"/>
        </w:rPr>
        <w:t> 年 </w:t>
      </w:r>
      <w:r>
        <w:rPr/>
        <w:t>6</w:t>
      </w:r>
      <w:r>
        <w:rPr>
          <w:spacing w:val="-48"/>
        </w:rPr>
        <w:t> 月 </w:t>
      </w:r>
      <w:r>
        <w:rPr/>
        <w:t>19</w:t>
      </w:r>
      <w:r>
        <w:rPr>
          <w:spacing w:val="-43"/>
        </w:rPr>
        <w:t> 日</w:t>
      </w:r>
    </w:p>
    <w:p>
      <w:pPr>
        <w:pStyle w:val="BodyText"/>
        <w:ind w:left="0"/>
      </w:pPr>
    </w:p>
    <w:p>
      <w:pPr>
        <w:pStyle w:val="BodyText"/>
        <w:spacing w:before="4"/>
        <w:ind w:left="0"/>
        <w:rPr>
          <w:sz w:val="22"/>
        </w:rPr>
      </w:pPr>
    </w:p>
    <w:p>
      <w:pPr>
        <w:pStyle w:val="BodyText"/>
        <w:spacing w:line="244" w:lineRule="auto" w:before="1"/>
        <w:ind w:right="2110"/>
      </w:pPr>
      <w:r>
        <w:rPr/>
        <w:t>详 细 情 况 请 见 链 接 ： https://</w:t>
      </w:r>
      <w:hyperlink r:id="rId5">
        <w:r>
          <w:rPr/>
          <w:t>www.gdebidding.com/zbjggs/61930.jhtml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s/61930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2021-07-04T17:06:55Z</dcterms:created>
  <dcterms:modified xsi:type="dcterms:W3CDTF">2021-07-04T17:06:55Z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